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  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2"/>
          <w:szCs w:val="4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2"/>
          <w:szCs w:val="42"/>
          <w:shd w:val="clear" w:color="auto" w:fill="FFFFFF"/>
          <w:lang w:val="en-US" w:eastAsia="zh-CN" w:bidi="ar"/>
        </w:rPr>
        <w:t>省级工业设计中心主要评价指标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（企业、高校工业设计中心适用）</w:t>
      </w:r>
    </w:p>
    <w:tbl>
      <w:tblPr>
        <w:tblStyle w:val="3"/>
        <w:tblpPr w:leftFromText="180" w:rightFromText="180" w:vertAnchor="page" w:horzAnchor="page" w:tblpX="1266" w:tblpY="3917"/>
        <w:tblOverlap w:val="never"/>
        <w:tblW w:w="912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931"/>
        <w:gridCol w:w="5389"/>
        <w:gridCol w:w="10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指标名称</w:t>
            </w:r>
          </w:p>
        </w:tc>
        <w:tc>
          <w:tcPr>
            <w:tcW w:w="5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指标内容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权重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设计费用投入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年有稳定持续的设计费用投入，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设计费用投入占研发设计投入总额的比重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数量及素质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设计人员数量，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具有工业设计及相关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学科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大学本科及以上学历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或取得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专业技术职称（职业资格）的人员比例。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完成项目数量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及质量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近三年完成的设计任务项目数量及质量，参与地市级以上科技重大专项、重点研发计划、课题研究等项目数量及质量，获得地市级以上政府批准举办或省级以上行业组织举办的设计大赛、评选等奖项数量。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成果产业化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年产出一批优秀设计成果，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成果产业化带来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显著的经济效益和社会效益。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知识产权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重视知识产权工作，知识产权应用及保护制度健全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，获得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国内外专利及版权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制定标准数量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年牵头或参与制定国际、国家、行业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、团体等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标准情况。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加分项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年组织或参与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省内外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工业设计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与中小企业开展工业设计项目合作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为中小企业提供工业设计咨询服务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，获得省级以上工业和信息化部门示范认定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等情况。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5%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2"/>
          <w:szCs w:val="4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2"/>
          <w:szCs w:val="42"/>
          <w:shd w:val="clear" w:color="auto" w:fill="FFFFFF"/>
          <w:lang w:val="en-US" w:eastAsia="zh-CN" w:bidi="ar"/>
        </w:rPr>
        <w:t>省级工业设计中心主要评价指标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（工业设计企业适用）</w:t>
      </w:r>
    </w:p>
    <w:tbl>
      <w:tblPr>
        <w:tblStyle w:val="3"/>
        <w:tblpPr w:leftFromText="180" w:rightFromText="180" w:vertAnchor="page" w:horzAnchor="page" w:tblpX="1416" w:tblpY="3211"/>
        <w:tblOverlap w:val="never"/>
        <w:tblW w:w="901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931"/>
        <w:gridCol w:w="5389"/>
        <w:gridCol w:w="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指标名称</w:t>
            </w:r>
          </w:p>
        </w:tc>
        <w:tc>
          <w:tcPr>
            <w:tcW w:w="5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指标内容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权重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设计费用投入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年有稳定持续的设计费用投入，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设计费用投入占研发设计投入总额的比重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数量及素质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设计人员数量，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具有工业设计及相关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学科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大学本科及以上学历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或取得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专业技术职称（职业资格）的人员比例。</w:t>
            </w: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完成项目数量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及质量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近两年服务工业企业完成的设计项目数量及质量，获得地市级以上政府批准举办或省级以上行业组织举办的设计大赛、评选等奖项数量。</w:t>
            </w: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业务规模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近两年工业设计服务营业收入情况，以及占企业总营业收入的比例。</w:t>
            </w: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经营质量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近两年企业资产负债、净利润、现金流量等财务指标状况。</w:t>
            </w: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管理水平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有健全的企业管理、知识产权保护等制度以及明确的发展规划，并得到有效执行。</w:t>
            </w: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9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加分项</w:t>
            </w:r>
          </w:p>
        </w:tc>
        <w:tc>
          <w:tcPr>
            <w:tcW w:w="53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年组织或参与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省内外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工业设计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，获得省级以上工业和信息化部门示范认定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等情况。</w:t>
            </w: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5%</w:t>
            </w:r>
          </w:p>
        </w:tc>
      </w:tr>
    </w:tbl>
    <w:p>
      <w:pPr>
        <w:spacing w:line="640" w:lineRule="exact"/>
        <w:rPr>
          <w:rFonts w:hint="eastAsia" w:ascii="黑体" w:hAnsi="黑体" w:eastAsia="黑体" w:cs="宋体"/>
          <w:b/>
          <w:sz w:val="32"/>
          <w:szCs w:val="32"/>
        </w:rPr>
      </w:pPr>
    </w:p>
    <w:p>
      <w:pPr>
        <w:rPr>
          <w:rFonts w:ascii="Times New Roman" w:hAnsi="Times New Roman" w:eastAsia="宋体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66DE6"/>
    <w:rsid w:val="45E66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line="620" w:lineRule="exact"/>
      <w:jc w:val="both"/>
    </w:pPr>
    <w:rPr>
      <w:rFonts w:ascii="Times New Roman" w:hAnsi="Times New Roman" w:eastAsia="仿宋_GB2312" w:cs="宋体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2024-01-10T08:54:00Z</dcterms:created>
  <dc:creator>尘夏</dc:creator>
  <cp:lastModifiedBy>尘夏</cp:lastModifiedBy>
  <dcterms:modified xsi:type="dcterms:W3CDTF">2024-01-10T08:54:53Z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